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EE515" w14:textId="77777777" w:rsidR="00F10F49" w:rsidRDefault="00F10F49" w:rsidP="00383EF1">
      <w:pPr>
        <w:spacing w:after="0"/>
        <w:rPr>
          <w:rFonts w:ascii="Arial" w:hAnsi="Arial" w:cs="Arial"/>
          <w:sz w:val="32"/>
          <w:szCs w:val="32"/>
        </w:rPr>
      </w:pPr>
    </w:p>
    <w:p w14:paraId="67DA38CE" w14:textId="6C0A1936" w:rsidR="005C4DA8" w:rsidRPr="00A461A1" w:rsidRDefault="00620F25" w:rsidP="00383EF1">
      <w:pPr>
        <w:spacing w:after="0"/>
        <w:rPr>
          <w:rFonts w:cstheme="minorHAnsi"/>
          <w:b/>
          <w:sz w:val="32"/>
          <w:szCs w:val="32"/>
        </w:rPr>
      </w:pPr>
      <w:r w:rsidRPr="00A461A1">
        <w:rPr>
          <w:rFonts w:cstheme="minorHAnsi"/>
          <w:b/>
          <w:sz w:val="32"/>
          <w:szCs w:val="32"/>
        </w:rPr>
        <w:t>Pourquoi</w:t>
      </w:r>
      <w:r w:rsidR="00F10F49" w:rsidRPr="00A461A1">
        <w:rPr>
          <w:rFonts w:cstheme="minorHAnsi"/>
          <w:b/>
          <w:sz w:val="32"/>
          <w:szCs w:val="32"/>
        </w:rPr>
        <w:t xml:space="preserve"> </w:t>
      </w:r>
      <w:r w:rsidRPr="00A461A1">
        <w:rPr>
          <w:rFonts w:cstheme="minorHAnsi"/>
          <w:b/>
          <w:sz w:val="32"/>
          <w:szCs w:val="32"/>
        </w:rPr>
        <w:t>un</w:t>
      </w:r>
      <w:r w:rsidR="005C4DA8" w:rsidRPr="00A461A1">
        <w:rPr>
          <w:rFonts w:cstheme="minorHAnsi"/>
          <w:b/>
          <w:sz w:val="32"/>
          <w:szCs w:val="32"/>
        </w:rPr>
        <w:t xml:space="preserve"> droit d’alerte économique </w:t>
      </w:r>
      <w:r w:rsidR="002D7831">
        <w:rPr>
          <w:rFonts w:cstheme="minorHAnsi"/>
          <w:b/>
          <w:sz w:val="32"/>
          <w:szCs w:val="32"/>
        </w:rPr>
        <w:t xml:space="preserve">du CSE </w:t>
      </w:r>
      <w:bookmarkStart w:id="0" w:name="_GoBack"/>
      <w:bookmarkEnd w:id="0"/>
      <w:r w:rsidR="005C4DA8" w:rsidRPr="00A461A1">
        <w:rPr>
          <w:rFonts w:cstheme="minorHAnsi"/>
          <w:b/>
          <w:sz w:val="32"/>
          <w:szCs w:val="32"/>
        </w:rPr>
        <w:t>?</w:t>
      </w:r>
    </w:p>
    <w:p w14:paraId="6884864C" w14:textId="77F9227E" w:rsidR="005C4DA8" w:rsidRDefault="005C4DA8" w:rsidP="00383EF1">
      <w:pPr>
        <w:spacing w:after="0"/>
        <w:rPr>
          <w:rFonts w:ascii="Calibri" w:hAnsi="Calibri" w:cs="Calibri"/>
          <w:sz w:val="24"/>
          <w:szCs w:val="24"/>
        </w:rPr>
      </w:pPr>
    </w:p>
    <w:p w14:paraId="2BAD3FCC" w14:textId="77777777" w:rsidR="008334D8" w:rsidRPr="0098068F" w:rsidRDefault="008334D8" w:rsidP="00383EF1">
      <w:pPr>
        <w:spacing w:after="0"/>
        <w:rPr>
          <w:rFonts w:ascii="Calibri" w:hAnsi="Calibri" w:cs="Calibri"/>
          <w:sz w:val="24"/>
          <w:szCs w:val="24"/>
        </w:rPr>
      </w:pPr>
    </w:p>
    <w:p w14:paraId="10DCB671" w14:textId="07A1B993" w:rsidR="00535643" w:rsidRPr="00B25626" w:rsidRDefault="00B25626" w:rsidP="00383EF1">
      <w:pPr>
        <w:spacing w:after="0"/>
        <w:rPr>
          <w:rFonts w:cstheme="minorHAnsi"/>
          <w:b/>
          <w:i/>
          <w:color w:val="000000"/>
          <w:sz w:val="24"/>
          <w:szCs w:val="24"/>
        </w:rPr>
      </w:pPr>
      <w:r>
        <w:rPr>
          <w:rFonts w:cstheme="minorHAnsi"/>
          <w:b/>
          <w:sz w:val="24"/>
          <w:szCs w:val="24"/>
        </w:rPr>
        <w:t>L</w:t>
      </w:r>
      <w:r w:rsidR="00383EF1" w:rsidRPr="0098068F">
        <w:rPr>
          <w:rFonts w:cstheme="minorHAnsi"/>
          <w:b/>
          <w:sz w:val="24"/>
          <w:szCs w:val="24"/>
        </w:rPr>
        <w:t>’article L2312-63</w:t>
      </w:r>
      <w:r>
        <w:rPr>
          <w:rFonts w:cstheme="minorHAnsi"/>
          <w:b/>
          <w:sz w:val="24"/>
          <w:szCs w:val="24"/>
        </w:rPr>
        <w:t xml:space="preserve"> du Code du travail</w:t>
      </w:r>
      <w:r w:rsidR="00383EF1" w:rsidRPr="0098068F">
        <w:rPr>
          <w:rFonts w:cstheme="minorHAnsi"/>
          <w:b/>
          <w:sz w:val="24"/>
          <w:szCs w:val="24"/>
        </w:rPr>
        <w:t xml:space="preserve"> stipule : « </w:t>
      </w:r>
      <w:r w:rsidR="00535643" w:rsidRPr="00B25626">
        <w:rPr>
          <w:rFonts w:cstheme="minorHAnsi"/>
          <w:b/>
          <w:i/>
          <w:color w:val="000000"/>
          <w:sz w:val="24"/>
          <w:szCs w:val="24"/>
        </w:rPr>
        <w:t xml:space="preserve">Lorsque le comité social et économique a connaissance de faits de nature à affecter de manière préoccupante la situation économique de l'entreprise, il peut demander à l'employeur </w:t>
      </w:r>
      <w:r w:rsidRPr="00B25626">
        <w:rPr>
          <w:rFonts w:cstheme="minorHAnsi"/>
          <w:b/>
          <w:i/>
          <w:color w:val="000000"/>
          <w:sz w:val="24"/>
          <w:szCs w:val="24"/>
        </w:rPr>
        <w:t>de lui fournir des explications.</w:t>
      </w:r>
    </w:p>
    <w:p w14:paraId="7E4FDA60" w14:textId="77777777" w:rsidR="00535643" w:rsidRPr="00B25626" w:rsidRDefault="00535643" w:rsidP="00535643">
      <w:pPr>
        <w:pStyle w:val="NormalWeb"/>
        <w:shd w:val="clear" w:color="auto" w:fill="FFFFFF"/>
        <w:spacing w:before="0" w:beforeAutospacing="0" w:after="240" w:afterAutospacing="0"/>
        <w:rPr>
          <w:rFonts w:asciiTheme="minorHAnsi" w:hAnsiTheme="minorHAnsi" w:cstheme="minorHAnsi"/>
          <w:b/>
          <w:i/>
          <w:color w:val="000000"/>
        </w:rPr>
      </w:pPr>
      <w:r w:rsidRPr="00B25626">
        <w:rPr>
          <w:rFonts w:asciiTheme="minorHAnsi" w:hAnsiTheme="minorHAnsi" w:cstheme="minorHAnsi"/>
          <w:b/>
          <w:i/>
          <w:color w:val="000000"/>
          <w:sz w:val="21"/>
          <w:szCs w:val="21"/>
        </w:rPr>
        <w:br/>
      </w:r>
      <w:r w:rsidRPr="00B25626">
        <w:rPr>
          <w:rFonts w:asciiTheme="minorHAnsi" w:hAnsiTheme="minorHAnsi" w:cstheme="minorHAnsi"/>
          <w:b/>
          <w:i/>
          <w:color w:val="000000"/>
        </w:rPr>
        <w:t>Cette demande est inscrite de droit à l'ordre du jour de la prochaine séance du comité.</w:t>
      </w:r>
    </w:p>
    <w:p w14:paraId="58798019" w14:textId="3EAF275F" w:rsidR="00535643" w:rsidRPr="00B25626" w:rsidRDefault="00535643" w:rsidP="00535643">
      <w:pPr>
        <w:pStyle w:val="NormalWeb"/>
        <w:shd w:val="clear" w:color="auto" w:fill="FFFFFF"/>
        <w:spacing w:before="0" w:beforeAutospacing="0" w:after="240" w:afterAutospacing="0"/>
        <w:rPr>
          <w:rFonts w:asciiTheme="minorHAnsi" w:hAnsiTheme="minorHAnsi" w:cstheme="minorHAnsi"/>
          <w:b/>
          <w:i/>
          <w:color w:val="000000"/>
        </w:rPr>
      </w:pPr>
      <w:r w:rsidRPr="00B25626">
        <w:rPr>
          <w:rFonts w:asciiTheme="minorHAnsi" w:hAnsiTheme="minorHAnsi" w:cstheme="minorHAnsi"/>
          <w:b/>
          <w:i/>
          <w:color w:val="000000"/>
        </w:rPr>
        <w:t>Si le comité n'a pu obtenir de réponse suffisante de l'employeur ou si celle-ci confirme le caractère préoccupant de la situation, il établit un rapport. Dans les entreprises employant au moins mille salariés et en l'absence d'accord prévu à l'article </w:t>
      </w:r>
      <w:hyperlink r:id="rId7" w:tooltip="Code du travail - art. L2315-45 (VD)" w:history="1">
        <w:r w:rsidRPr="00B25626">
          <w:rPr>
            <w:rStyle w:val="Lienhypertexte"/>
            <w:rFonts w:asciiTheme="minorHAnsi" w:hAnsiTheme="minorHAnsi" w:cstheme="minorHAnsi"/>
            <w:b/>
            <w:i/>
            <w:color w:val="4A5E81"/>
          </w:rPr>
          <w:t>L. 2315-45</w:t>
        </w:r>
      </w:hyperlink>
      <w:r w:rsidRPr="00B25626">
        <w:rPr>
          <w:rFonts w:asciiTheme="minorHAnsi" w:hAnsiTheme="minorHAnsi" w:cstheme="minorHAnsi"/>
          <w:b/>
          <w:i/>
          <w:color w:val="000000"/>
        </w:rPr>
        <w:t xml:space="preserve">, ce rapport est établi par la commission économique </w:t>
      </w:r>
      <w:r w:rsidR="000849FE" w:rsidRPr="00B25626">
        <w:rPr>
          <w:rFonts w:asciiTheme="minorHAnsi" w:hAnsiTheme="minorHAnsi" w:cstheme="minorHAnsi"/>
          <w:b/>
          <w:i/>
          <w:color w:val="000000"/>
        </w:rPr>
        <w:t xml:space="preserve">du CSE </w:t>
      </w:r>
      <w:r w:rsidRPr="00B25626">
        <w:rPr>
          <w:rFonts w:asciiTheme="minorHAnsi" w:hAnsiTheme="minorHAnsi" w:cstheme="minorHAnsi"/>
          <w:b/>
          <w:i/>
          <w:color w:val="000000"/>
        </w:rPr>
        <w:t>prévue par l'article </w:t>
      </w:r>
      <w:hyperlink r:id="rId8" w:tooltip="Code du travail - art. L2315-46 (VD)" w:history="1">
        <w:r w:rsidRPr="00B25626">
          <w:rPr>
            <w:rStyle w:val="Lienhypertexte"/>
            <w:rFonts w:asciiTheme="minorHAnsi" w:hAnsiTheme="minorHAnsi" w:cstheme="minorHAnsi"/>
            <w:b/>
            <w:i/>
            <w:color w:val="4A5E81"/>
          </w:rPr>
          <w:t>L. 2315-46</w:t>
        </w:r>
      </w:hyperlink>
      <w:r w:rsidRPr="00B25626">
        <w:rPr>
          <w:rFonts w:asciiTheme="minorHAnsi" w:hAnsiTheme="minorHAnsi" w:cstheme="minorHAnsi"/>
          <w:b/>
          <w:i/>
          <w:color w:val="000000"/>
        </w:rPr>
        <w:t>.</w:t>
      </w:r>
    </w:p>
    <w:p w14:paraId="1DE97796" w14:textId="77777777" w:rsidR="00B25626" w:rsidRDefault="00535643" w:rsidP="00535643">
      <w:pPr>
        <w:pStyle w:val="NormalWeb"/>
        <w:shd w:val="clear" w:color="auto" w:fill="FFFFFF"/>
        <w:spacing w:before="0" w:beforeAutospacing="0" w:after="240" w:afterAutospacing="0"/>
        <w:rPr>
          <w:rFonts w:asciiTheme="minorHAnsi" w:hAnsiTheme="minorHAnsi" w:cstheme="minorHAnsi"/>
          <w:b/>
          <w:color w:val="000000"/>
        </w:rPr>
      </w:pPr>
      <w:r w:rsidRPr="00B25626">
        <w:rPr>
          <w:rFonts w:asciiTheme="minorHAnsi" w:hAnsiTheme="minorHAnsi" w:cstheme="minorHAnsi"/>
          <w:b/>
          <w:i/>
          <w:color w:val="000000"/>
        </w:rPr>
        <w:t>Ce rapport</w:t>
      </w:r>
      <w:r w:rsidR="00B25626" w:rsidRPr="00B25626">
        <w:rPr>
          <w:rFonts w:asciiTheme="minorHAnsi" w:hAnsiTheme="minorHAnsi" w:cstheme="minorHAnsi"/>
          <w:b/>
          <w:i/>
          <w:color w:val="000000"/>
        </w:rPr>
        <w:t>, au titre du droit d’alerte économique,</w:t>
      </w:r>
      <w:r w:rsidR="00E1461F" w:rsidRPr="00B25626">
        <w:rPr>
          <w:rFonts w:asciiTheme="minorHAnsi" w:hAnsiTheme="minorHAnsi" w:cstheme="minorHAnsi"/>
          <w:b/>
          <w:i/>
          <w:color w:val="000000"/>
        </w:rPr>
        <w:t xml:space="preserve"> </w:t>
      </w:r>
      <w:r w:rsidRPr="00B25626">
        <w:rPr>
          <w:rFonts w:asciiTheme="minorHAnsi" w:hAnsiTheme="minorHAnsi" w:cstheme="minorHAnsi"/>
          <w:b/>
          <w:i/>
          <w:color w:val="000000"/>
        </w:rPr>
        <w:t>est transmis</w:t>
      </w:r>
      <w:r w:rsidR="00B25626" w:rsidRPr="00B25626">
        <w:rPr>
          <w:rFonts w:asciiTheme="minorHAnsi" w:hAnsiTheme="minorHAnsi" w:cstheme="minorHAnsi"/>
          <w:b/>
          <w:i/>
          <w:color w:val="000000"/>
        </w:rPr>
        <w:t xml:space="preserve"> à l’employeur et au commissaire aux comptes </w:t>
      </w:r>
      <w:r w:rsidR="00B25626">
        <w:rPr>
          <w:rFonts w:asciiTheme="minorHAnsi" w:hAnsiTheme="minorHAnsi" w:cstheme="minorHAnsi"/>
          <w:b/>
          <w:color w:val="000000"/>
        </w:rPr>
        <w:t>»</w:t>
      </w:r>
    </w:p>
    <w:p w14:paraId="48341639" w14:textId="59D07D6C" w:rsidR="00535643" w:rsidRPr="0098068F" w:rsidRDefault="00AB0E27" w:rsidP="00535643">
      <w:pPr>
        <w:pStyle w:val="NormalWeb"/>
        <w:shd w:val="clear" w:color="auto" w:fill="FFFFFF"/>
        <w:spacing w:before="0" w:beforeAutospacing="0" w:after="240" w:afterAutospacing="0"/>
        <w:rPr>
          <w:rFonts w:asciiTheme="minorHAnsi" w:hAnsiTheme="minorHAnsi" w:cstheme="minorHAnsi"/>
          <w:b/>
          <w:strike/>
          <w:color w:val="000000"/>
        </w:rPr>
      </w:pPr>
      <w:r>
        <w:rPr>
          <w:rFonts w:asciiTheme="minorHAnsi" w:hAnsiTheme="minorHAnsi" w:cstheme="minorHAnsi"/>
          <w:b/>
          <w:color w:val="000000"/>
        </w:rPr>
        <w:t>Au vu de ce rapport, l</w:t>
      </w:r>
      <w:r w:rsidR="00620F25">
        <w:rPr>
          <w:rFonts w:asciiTheme="minorHAnsi" w:hAnsiTheme="minorHAnsi" w:cstheme="minorHAnsi"/>
          <w:b/>
          <w:color w:val="000000"/>
        </w:rPr>
        <w:t>e</w:t>
      </w:r>
      <w:r w:rsidR="00F10F49" w:rsidRPr="00E1461F">
        <w:rPr>
          <w:rFonts w:asciiTheme="minorHAnsi" w:hAnsiTheme="minorHAnsi" w:cstheme="minorHAnsi"/>
          <w:b/>
          <w:color w:val="000000"/>
        </w:rPr>
        <w:t xml:space="preserve"> Conseil d’Administration</w:t>
      </w:r>
      <w:r w:rsidR="000849FE" w:rsidRPr="0098068F">
        <w:rPr>
          <w:rFonts w:asciiTheme="minorHAnsi" w:hAnsiTheme="minorHAnsi" w:cstheme="minorHAnsi"/>
          <w:b/>
          <w:color w:val="000000"/>
        </w:rPr>
        <w:t xml:space="preserve"> est tenu d’apporter une réponse</w:t>
      </w:r>
      <w:r w:rsidR="0098068F">
        <w:rPr>
          <w:rFonts w:asciiTheme="minorHAnsi" w:hAnsiTheme="minorHAnsi" w:cstheme="minorHAnsi"/>
          <w:b/>
          <w:color w:val="000000"/>
        </w:rPr>
        <w:t xml:space="preserve"> au CSE</w:t>
      </w:r>
      <w:r w:rsidR="000849FE" w:rsidRPr="0098068F">
        <w:rPr>
          <w:rFonts w:asciiTheme="minorHAnsi" w:hAnsiTheme="minorHAnsi" w:cstheme="minorHAnsi"/>
          <w:b/>
          <w:color w:val="000000"/>
        </w:rPr>
        <w:t>.</w:t>
      </w:r>
      <w:r w:rsidR="00F10F49" w:rsidRPr="0098068F">
        <w:rPr>
          <w:rFonts w:asciiTheme="minorHAnsi" w:hAnsiTheme="minorHAnsi" w:cstheme="minorHAnsi"/>
          <w:b/>
          <w:color w:val="000000"/>
        </w:rPr>
        <w:t xml:space="preserve"> </w:t>
      </w:r>
    </w:p>
    <w:p w14:paraId="7DC8F70C" w14:textId="77777777" w:rsidR="00202CDC" w:rsidRDefault="00202CDC" w:rsidP="00202CDC">
      <w:pPr>
        <w:spacing w:after="0"/>
        <w:rPr>
          <w:sz w:val="24"/>
          <w:szCs w:val="24"/>
        </w:rPr>
      </w:pPr>
    </w:p>
    <w:p w14:paraId="5EEB691D" w14:textId="61BD3DF2" w:rsidR="005C4DA8" w:rsidRDefault="00A461A1" w:rsidP="00202CDC">
      <w:pPr>
        <w:spacing w:after="0"/>
        <w:rPr>
          <w:sz w:val="24"/>
          <w:szCs w:val="24"/>
        </w:rPr>
      </w:pPr>
      <w:r>
        <w:rPr>
          <w:sz w:val="24"/>
          <w:szCs w:val="24"/>
        </w:rPr>
        <w:t>A</w:t>
      </w:r>
      <w:r w:rsidRPr="004321D0">
        <w:rPr>
          <w:sz w:val="24"/>
          <w:szCs w:val="24"/>
        </w:rPr>
        <w:t xml:space="preserve"> plusieurs reprises</w:t>
      </w:r>
      <w:r w:rsidRPr="004321D0">
        <w:rPr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 w:rsidR="00F10F49" w:rsidRPr="004321D0">
        <w:rPr>
          <w:sz w:val="24"/>
          <w:szCs w:val="24"/>
        </w:rPr>
        <w:t>epuis</w:t>
      </w:r>
      <w:r w:rsidR="00383EF1" w:rsidRPr="004321D0">
        <w:rPr>
          <w:sz w:val="24"/>
          <w:szCs w:val="24"/>
        </w:rPr>
        <w:t xml:space="preserve"> le 2 février 2023</w:t>
      </w:r>
      <w:r w:rsidR="000849FE" w:rsidRPr="004321D0">
        <w:rPr>
          <w:sz w:val="24"/>
          <w:szCs w:val="24"/>
        </w:rPr>
        <w:t>,</w:t>
      </w:r>
      <w:r w:rsidR="00383EF1">
        <w:rPr>
          <w:sz w:val="24"/>
          <w:szCs w:val="24"/>
        </w:rPr>
        <w:t xml:space="preserve"> les membres du Comité Social et Economique</w:t>
      </w:r>
      <w:r w:rsidR="00947413">
        <w:rPr>
          <w:sz w:val="24"/>
          <w:szCs w:val="24"/>
        </w:rPr>
        <w:t xml:space="preserve"> (CSE)</w:t>
      </w:r>
      <w:r w:rsidR="00383EF1">
        <w:rPr>
          <w:sz w:val="24"/>
          <w:szCs w:val="24"/>
        </w:rPr>
        <w:t xml:space="preserve"> d’HSBC Continental Europe </w:t>
      </w:r>
      <w:r w:rsidR="000849FE">
        <w:rPr>
          <w:sz w:val="24"/>
          <w:szCs w:val="24"/>
        </w:rPr>
        <w:t xml:space="preserve">ont </w:t>
      </w:r>
      <w:r w:rsidR="000849FE" w:rsidRPr="004321D0">
        <w:rPr>
          <w:sz w:val="24"/>
          <w:szCs w:val="24"/>
        </w:rPr>
        <w:t>interpelé</w:t>
      </w:r>
      <w:r w:rsidR="00383EF1" w:rsidRPr="004321D0">
        <w:rPr>
          <w:sz w:val="24"/>
          <w:szCs w:val="24"/>
        </w:rPr>
        <w:t xml:space="preserve"> la Direction </w:t>
      </w:r>
      <w:r w:rsidR="004A0B4E" w:rsidRPr="004321D0">
        <w:rPr>
          <w:sz w:val="24"/>
          <w:szCs w:val="24"/>
        </w:rPr>
        <w:t>sur</w:t>
      </w:r>
      <w:r w:rsidR="00383EF1" w:rsidRPr="004321D0">
        <w:rPr>
          <w:sz w:val="24"/>
          <w:szCs w:val="24"/>
        </w:rPr>
        <w:t xml:space="preserve"> la situation de l’entreprise, </w:t>
      </w:r>
      <w:r w:rsidR="00841C93" w:rsidRPr="004321D0">
        <w:rPr>
          <w:sz w:val="24"/>
          <w:szCs w:val="24"/>
        </w:rPr>
        <w:t>en particulier</w:t>
      </w:r>
      <w:r w:rsidR="00841C93">
        <w:rPr>
          <w:sz w:val="24"/>
          <w:szCs w:val="24"/>
        </w:rPr>
        <w:t xml:space="preserve"> sur la</w:t>
      </w:r>
      <w:r>
        <w:rPr>
          <w:sz w:val="24"/>
          <w:szCs w:val="24"/>
        </w:rPr>
        <w:t xml:space="preserve"> cession du réseau</w:t>
      </w:r>
      <w:r w:rsidR="00383EF1">
        <w:rPr>
          <w:sz w:val="24"/>
          <w:szCs w:val="24"/>
        </w:rPr>
        <w:t xml:space="preserve"> RBWM et </w:t>
      </w:r>
      <w:r w:rsidR="00841C93">
        <w:rPr>
          <w:sz w:val="24"/>
          <w:szCs w:val="24"/>
        </w:rPr>
        <w:t>ses conséquences pour</w:t>
      </w:r>
      <w:r w:rsidR="00383EF1">
        <w:rPr>
          <w:sz w:val="24"/>
          <w:szCs w:val="24"/>
        </w:rPr>
        <w:t xml:space="preserve"> l’</w:t>
      </w:r>
      <w:r>
        <w:rPr>
          <w:sz w:val="24"/>
          <w:szCs w:val="24"/>
        </w:rPr>
        <w:t>ensemble</w:t>
      </w:r>
      <w:r w:rsidR="00383EF1">
        <w:rPr>
          <w:sz w:val="24"/>
          <w:szCs w:val="24"/>
        </w:rPr>
        <w:t xml:space="preserve"> de </w:t>
      </w:r>
      <w:r>
        <w:rPr>
          <w:sz w:val="24"/>
          <w:szCs w:val="24"/>
        </w:rPr>
        <w:t>ses</w:t>
      </w:r>
      <w:r w:rsidR="00383EF1">
        <w:rPr>
          <w:sz w:val="24"/>
          <w:szCs w:val="24"/>
        </w:rPr>
        <w:t xml:space="preserve"> salariés</w:t>
      </w:r>
      <w:r w:rsidR="00B25626">
        <w:rPr>
          <w:sz w:val="24"/>
          <w:szCs w:val="24"/>
        </w:rPr>
        <w:t>,</w:t>
      </w:r>
      <w:r w:rsidR="00383EF1">
        <w:rPr>
          <w:sz w:val="24"/>
          <w:szCs w:val="24"/>
        </w:rPr>
        <w:t xml:space="preserve"> </w:t>
      </w:r>
      <w:r>
        <w:rPr>
          <w:sz w:val="24"/>
          <w:szCs w:val="24"/>
        </w:rPr>
        <w:t>mais aussi sur l’avenir des salariés dans la structure restante.</w:t>
      </w:r>
      <w:r w:rsidR="00947413">
        <w:rPr>
          <w:sz w:val="24"/>
          <w:szCs w:val="24"/>
        </w:rPr>
        <w:t xml:space="preserve"> </w:t>
      </w:r>
      <w:r w:rsidR="000E2F78">
        <w:rPr>
          <w:sz w:val="24"/>
          <w:szCs w:val="24"/>
        </w:rPr>
        <w:t>L</w:t>
      </w:r>
      <w:r w:rsidR="00947413">
        <w:rPr>
          <w:sz w:val="24"/>
          <w:szCs w:val="24"/>
        </w:rPr>
        <w:t>es réponses apportées</w:t>
      </w:r>
      <w:r w:rsidR="000E2F78">
        <w:rPr>
          <w:sz w:val="24"/>
          <w:szCs w:val="24"/>
        </w:rPr>
        <w:t xml:space="preserve"> </w:t>
      </w:r>
      <w:r w:rsidR="000E2F78" w:rsidRPr="004321D0">
        <w:rPr>
          <w:sz w:val="24"/>
          <w:szCs w:val="24"/>
        </w:rPr>
        <w:t>(grosso modo « tout va bien »)</w:t>
      </w:r>
      <w:r w:rsidR="00947413">
        <w:rPr>
          <w:sz w:val="24"/>
          <w:szCs w:val="24"/>
        </w:rPr>
        <w:t xml:space="preserve"> n’ont pas permis de réduire </w:t>
      </w:r>
      <w:r w:rsidR="001D2DDD">
        <w:rPr>
          <w:sz w:val="24"/>
          <w:szCs w:val="24"/>
        </w:rPr>
        <w:t>nos</w:t>
      </w:r>
      <w:r w:rsidR="00947413">
        <w:rPr>
          <w:sz w:val="24"/>
          <w:szCs w:val="24"/>
        </w:rPr>
        <w:t xml:space="preserve"> craintes</w:t>
      </w:r>
      <w:r w:rsidR="001D2DDD">
        <w:rPr>
          <w:sz w:val="24"/>
          <w:szCs w:val="24"/>
        </w:rPr>
        <w:t xml:space="preserve">, bien au contraire. </w:t>
      </w:r>
    </w:p>
    <w:p w14:paraId="2CDDD8F9" w14:textId="77777777" w:rsidR="005C4DA8" w:rsidRDefault="005C4DA8" w:rsidP="00202CDC">
      <w:pPr>
        <w:spacing w:after="0"/>
        <w:rPr>
          <w:sz w:val="24"/>
          <w:szCs w:val="24"/>
        </w:rPr>
      </w:pPr>
    </w:p>
    <w:p w14:paraId="088B581F" w14:textId="12238050" w:rsidR="00202CDC" w:rsidRDefault="000E2F78" w:rsidP="00202CDC">
      <w:pPr>
        <w:spacing w:after="0"/>
        <w:rPr>
          <w:sz w:val="24"/>
          <w:szCs w:val="24"/>
        </w:rPr>
      </w:pPr>
      <w:r>
        <w:rPr>
          <w:sz w:val="24"/>
          <w:szCs w:val="24"/>
        </w:rPr>
        <w:t>L</w:t>
      </w:r>
      <w:r w:rsidR="001D2DDD">
        <w:rPr>
          <w:sz w:val="24"/>
          <w:szCs w:val="24"/>
        </w:rPr>
        <w:t xml:space="preserve">a convocation </w:t>
      </w:r>
      <w:r w:rsidR="00841C93">
        <w:rPr>
          <w:sz w:val="24"/>
          <w:szCs w:val="24"/>
        </w:rPr>
        <w:t xml:space="preserve">en urgence </w:t>
      </w:r>
      <w:r w:rsidR="001D2DDD">
        <w:rPr>
          <w:sz w:val="24"/>
          <w:szCs w:val="24"/>
        </w:rPr>
        <w:t xml:space="preserve">du CSE (convocation reçue le matin pour une réunion au début de l’après-midi) le vendredi 14 avril 2023 </w:t>
      </w:r>
      <w:r>
        <w:rPr>
          <w:sz w:val="24"/>
          <w:szCs w:val="24"/>
        </w:rPr>
        <w:t xml:space="preserve">a </w:t>
      </w:r>
      <w:r w:rsidR="00A461A1">
        <w:rPr>
          <w:sz w:val="24"/>
          <w:szCs w:val="24"/>
        </w:rPr>
        <w:t xml:space="preserve">confirmé et </w:t>
      </w:r>
      <w:r>
        <w:rPr>
          <w:sz w:val="24"/>
          <w:szCs w:val="24"/>
        </w:rPr>
        <w:t>justifié malheureusement nos inquiétudes</w:t>
      </w:r>
      <w:r w:rsidR="005C4DA8">
        <w:rPr>
          <w:sz w:val="24"/>
          <w:szCs w:val="24"/>
        </w:rPr>
        <w:t xml:space="preserve">. </w:t>
      </w:r>
      <w:r w:rsidR="00620F25">
        <w:rPr>
          <w:sz w:val="24"/>
          <w:szCs w:val="24"/>
        </w:rPr>
        <w:t>Une cession devenue « </w:t>
      </w:r>
      <w:r w:rsidR="00620F25" w:rsidRPr="00620F25">
        <w:rPr>
          <w:i/>
          <w:sz w:val="24"/>
          <w:szCs w:val="24"/>
        </w:rPr>
        <w:t>moins certaine</w:t>
      </w:r>
      <w:r w:rsidR="00620F25">
        <w:rPr>
          <w:sz w:val="24"/>
          <w:szCs w:val="24"/>
        </w:rPr>
        <w:t xml:space="preserve"> » </w:t>
      </w:r>
      <w:r w:rsidR="005C4DA8">
        <w:rPr>
          <w:sz w:val="24"/>
          <w:szCs w:val="24"/>
        </w:rPr>
        <w:t>en raison de la hausse des taux et des demandes du régulateur</w:t>
      </w:r>
      <w:r w:rsidR="000849FE">
        <w:rPr>
          <w:sz w:val="24"/>
          <w:szCs w:val="24"/>
        </w:rPr>
        <w:t xml:space="preserve">. </w:t>
      </w:r>
      <w:r w:rsidR="000849FE" w:rsidRPr="004321D0">
        <w:rPr>
          <w:sz w:val="24"/>
          <w:szCs w:val="24"/>
        </w:rPr>
        <w:t xml:space="preserve">Le groupe </w:t>
      </w:r>
      <w:r w:rsidR="005C4DA8" w:rsidRPr="004321D0">
        <w:rPr>
          <w:sz w:val="24"/>
          <w:szCs w:val="24"/>
        </w:rPr>
        <w:t>MMG</w:t>
      </w:r>
      <w:r w:rsidR="004321D0" w:rsidRPr="004321D0">
        <w:rPr>
          <w:sz w:val="24"/>
          <w:szCs w:val="24"/>
        </w:rPr>
        <w:t>,</w:t>
      </w:r>
      <w:r w:rsidR="005C4DA8" w:rsidRPr="004321D0">
        <w:rPr>
          <w:sz w:val="24"/>
          <w:szCs w:val="24"/>
        </w:rPr>
        <w:t xml:space="preserve"> </w:t>
      </w:r>
      <w:r w:rsidR="000849FE" w:rsidRPr="004321D0">
        <w:rPr>
          <w:sz w:val="24"/>
          <w:szCs w:val="24"/>
        </w:rPr>
        <w:t>n’</w:t>
      </w:r>
      <w:r w:rsidR="0098068F" w:rsidRPr="004321D0">
        <w:rPr>
          <w:sz w:val="24"/>
          <w:szCs w:val="24"/>
        </w:rPr>
        <w:t>étan</w:t>
      </w:r>
      <w:r w:rsidR="000849FE" w:rsidRPr="004321D0">
        <w:rPr>
          <w:sz w:val="24"/>
          <w:szCs w:val="24"/>
        </w:rPr>
        <w:t xml:space="preserve">t pas en mesure </w:t>
      </w:r>
      <w:r w:rsidR="0098068F" w:rsidRPr="004321D0">
        <w:rPr>
          <w:sz w:val="24"/>
          <w:szCs w:val="24"/>
        </w:rPr>
        <w:t xml:space="preserve">d’y répondre, a donc demandé à </w:t>
      </w:r>
      <w:r w:rsidR="005C4DA8" w:rsidRPr="004321D0">
        <w:rPr>
          <w:sz w:val="24"/>
          <w:szCs w:val="24"/>
        </w:rPr>
        <w:t>re</w:t>
      </w:r>
      <w:r w:rsidR="00A47315" w:rsidRPr="004321D0">
        <w:rPr>
          <w:sz w:val="24"/>
          <w:szCs w:val="24"/>
        </w:rPr>
        <w:t>discuter</w:t>
      </w:r>
      <w:r w:rsidR="005C4DA8" w:rsidRPr="004321D0">
        <w:rPr>
          <w:sz w:val="24"/>
          <w:szCs w:val="24"/>
        </w:rPr>
        <w:t xml:space="preserve"> </w:t>
      </w:r>
      <w:r w:rsidR="00A47315" w:rsidRPr="004321D0">
        <w:rPr>
          <w:sz w:val="24"/>
          <w:szCs w:val="24"/>
        </w:rPr>
        <w:t>les termes financiers du projet</w:t>
      </w:r>
      <w:r w:rsidR="0098068F" w:rsidRPr="004321D0">
        <w:rPr>
          <w:sz w:val="24"/>
          <w:szCs w:val="24"/>
        </w:rPr>
        <w:t xml:space="preserve"> avec HSBC</w:t>
      </w:r>
      <w:r w:rsidR="00A47315" w:rsidRPr="004321D0">
        <w:rPr>
          <w:sz w:val="24"/>
          <w:szCs w:val="24"/>
        </w:rPr>
        <w:t>.</w:t>
      </w:r>
    </w:p>
    <w:p w14:paraId="12A00F63" w14:textId="77777777" w:rsidR="00A47315" w:rsidRDefault="00A47315" w:rsidP="00202CDC">
      <w:pPr>
        <w:spacing w:after="0"/>
        <w:rPr>
          <w:sz w:val="24"/>
          <w:szCs w:val="24"/>
        </w:rPr>
      </w:pPr>
    </w:p>
    <w:p w14:paraId="07194261" w14:textId="3220A38B" w:rsidR="00A47315" w:rsidRDefault="00A461A1" w:rsidP="00202CDC">
      <w:pPr>
        <w:spacing w:after="0"/>
        <w:rPr>
          <w:sz w:val="24"/>
          <w:szCs w:val="24"/>
        </w:rPr>
      </w:pPr>
      <w:r>
        <w:rPr>
          <w:sz w:val="24"/>
          <w:szCs w:val="24"/>
        </w:rPr>
        <w:t>Face à</w:t>
      </w:r>
      <w:r w:rsidR="00A47315">
        <w:rPr>
          <w:sz w:val="24"/>
          <w:szCs w:val="24"/>
        </w:rPr>
        <w:t xml:space="preserve"> cette situation</w:t>
      </w:r>
      <w:r>
        <w:rPr>
          <w:sz w:val="24"/>
          <w:szCs w:val="24"/>
        </w:rPr>
        <w:t xml:space="preserve"> et après plusieurs manœuvres de la direction dans le but de dissuader les élus de recourir au droit d’alerte</w:t>
      </w:r>
      <w:r w:rsidR="00A47315">
        <w:rPr>
          <w:sz w:val="24"/>
          <w:szCs w:val="24"/>
        </w:rPr>
        <w:t xml:space="preserve">, le CSE a </w:t>
      </w:r>
      <w:r w:rsidR="00B25626">
        <w:rPr>
          <w:sz w:val="24"/>
          <w:szCs w:val="24"/>
        </w:rPr>
        <w:t>voté</w:t>
      </w:r>
      <w:r w:rsidR="00B25626" w:rsidRPr="00B25626">
        <w:rPr>
          <w:sz w:val="24"/>
          <w:szCs w:val="24"/>
        </w:rPr>
        <w:t xml:space="preserve"> </w:t>
      </w:r>
      <w:r w:rsidR="00B25626">
        <w:rPr>
          <w:sz w:val="24"/>
          <w:szCs w:val="24"/>
        </w:rPr>
        <w:t>le mardi 24 avril 2023</w:t>
      </w:r>
      <w:r w:rsidR="009A5368">
        <w:rPr>
          <w:sz w:val="24"/>
          <w:szCs w:val="24"/>
        </w:rPr>
        <w:t xml:space="preserve">, </w:t>
      </w:r>
      <w:r w:rsidR="00A47315">
        <w:rPr>
          <w:sz w:val="24"/>
          <w:szCs w:val="24"/>
        </w:rPr>
        <w:t>à l’unanimité de ses membres</w:t>
      </w:r>
      <w:r w:rsidR="009A5368">
        <w:rPr>
          <w:sz w:val="24"/>
          <w:szCs w:val="24"/>
        </w:rPr>
        <w:t>,</w:t>
      </w:r>
      <w:r w:rsidR="00A47315">
        <w:rPr>
          <w:sz w:val="24"/>
          <w:szCs w:val="24"/>
        </w:rPr>
        <w:t xml:space="preserve"> la poursuite du droit d’alerte </w:t>
      </w:r>
      <w:r w:rsidR="00B25626">
        <w:rPr>
          <w:sz w:val="24"/>
          <w:szCs w:val="24"/>
        </w:rPr>
        <w:t>en désignant son expert</w:t>
      </w:r>
      <w:r w:rsidR="00A47315">
        <w:rPr>
          <w:sz w:val="24"/>
          <w:szCs w:val="24"/>
        </w:rPr>
        <w:t xml:space="preserve"> pour l’assister.</w:t>
      </w:r>
      <w:r w:rsidR="0053448C">
        <w:rPr>
          <w:sz w:val="24"/>
          <w:szCs w:val="24"/>
        </w:rPr>
        <w:t xml:space="preserve"> </w:t>
      </w:r>
    </w:p>
    <w:p w14:paraId="19345E58" w14:textId="6EB5746F" w:rsidR="00A47315" w:rsidRDefault="00A47315" w:rsidP="00202CDC">
      <w:pPr>
        <w:spacing w:after="0"/>
        <w:rPr>
          <w:sz w:val="24"/>
          <w:szCs w:val="24"/>
        </w:rPr>
      </w:pPr>
    </w:p>
    <w:p w14:paraId="61A6E17B" w14:textId="2988C51C" w:rsidR="00A47315" w:rsidRPr="00A461A1" w:rsidRDefault="00A47315" w:rsidP="00202CDC">
      <w:pPr>
        <w:spacing w:after="0"/>
        <w:rPr>
          <w:b/>
          <w:sz w:val="28"/>
          <w:szCs w:val="28"/>
        </w:rPr>
      </w:pPr>
      <w:r w:rsidRPr="00A461A1">
        <w:rPr>
          <w:b/>
          <w:sz w:val="28"/>
          <w:szCs w:val="28"/>
        </w:rPr>
        <w:t>Quelle</w:t>
      </w:r>
      <w:r w:rsidR="0053448C" w:rsidRPr="00A461A1">
        <w:rPr>
          <w:b/>
          <w:sz w:val="28"/>
          <w:szCs w:val="28"/>
        </w:rPr>
        <w:t>s</w:t>
      </w:r>
      <w:r w:rsidRPr="00A461A1">
        <w:rPr>
          <w:b/>
          <w:sz w:val="28"/>
          <w:szCs w:val="28"/>
        </w:rPr>
        <w:t xml:space="preserve"> suite</w:t>
      </w:r>
      <w:r w:rsidR="0053448C" w:rsidRPr="00A461A1">
        <w:rPr>
          <w:b/>
          <w:sz w:val="28"/>
          <w:szCs w:val="28"/>
        </w:rPr>
        <w:t>s</w:t>
      </w:r>
      <w:r w:rsidRPr="00A461A1">
        <w:rPr>
          <w:b/>
          <w:sz w:val="28"/>
          <w:szCs w:val="28"/>
        </w:rPr>
        <w:t> ?</w:t>
      </w:r>
    </w:p>
    <w:p w14:paraId="7EFE99C9" w14:textId="6A7F9466" w:rsidR="00AB0E27" w:rsidRDefault="00AB0E27" w:rsidP="00202CDC">
      <w:pPr>
        <w:spacing w:after="0"/>
        <w:rPr>
          <w:b/>
          <w:sz w:val="24"/>
          <w:szCs w:val="24"/>
        </w:rPr>
      </w:pPr>
    </w:p>
    <w:p w14:paraId="57F207A2" w14:textId="0D2D14AB" w:rsidR="00A461A1" w:rsidRDefault="00360B55" w:rsidP="00202CDC">
      <w:pPr>
        <w:spacing w:after="0"/>
        <w:rPr>
          <w:sz w:val="24"/>
          <w:szCs w:val="24"/>
        </w:rPr>
      </w:pPr>
      <w:r w:rsidRPr="00360B55">
        <w:rPr>
          <w:sz w:val="24"/>
          <w:szCs w:val="24"/>
        </w:rPr>
        <w:t>Le crime de lèse-majesté</w:t>
      </w:r>
      <w:r w:rsidR="002D7831">
        <w:rPr>
          <w:sz w:val="24"/>
          <w:szCs w:val="24"/>
        </w:rPr>
        <w:t xml:space="preserve">. </w:t>
      </w:r>
      <w:r w:rsidR="00D53DBB">
        <w:rPr>
          <w:sz w:val="24"/>
          <w:szCs w:val="24"/>
        </w:rPr>
        <w:t>Outragée et v</w:t>
      </w:r>
      <w:r w:rsidR="00A461A1">
        <w:rPr>
          <w:sz w:val="24"/>
          <w:szCs w:val="24"/>
        </w:rPr>
        <w:t xml:space="preserve">ent debout, </w:t>
      </w:r>
      <w:r w:rsidR="00D53DBB">
        <w:rPr>
          <w:sz w:val="24"/>
          <w:szCs w:val="24"/>
        </w:rPr>
        <w:t>la direction a</w:t>
      </w:r>
      <w:r w:rsidR="00944455">
        <w:rPr>
          <w:sz w:val="24"/>
          <w:szCs w:val="24"/>
        </w:rPr>
        <w:t xml:space="preserve"> mis ses menaces à exécution. Elle a</w:t>
      </w:r>
      <w:r w:rsidR="00D53DBB">
        <w:rPr>
          <w:sz w:val="24"/>
          <w:szCs w:val="24"/>
        </w:rPr>
        <w:t xml:space="preserve"> décidé d’assigner le CSE en justice.</w:t>
      </w:r>
      <w:r w:rsidR="00944455">
        <w:rPr>
          <w:sz w:val="24"/>
          <w:szCs w:val="24"/>
        </w:rPr>
        <w:t xml:space="preserve"> Audience prévue le 5 juillet.</w:t>
      </w:r>
      <w:r w:rsidR="00D53DBB">
        <w:rPr>
          <w:sz w:val="24"/>
          <w:szCs w:val="24"/>
        </w:rPr>
        <w:t xml:space="preserve"> Une procédure suspensive qui va</w:t>
      </w:r>
      <w:r w:rsidR="00944455">
        <w:rPr>
          <w:sz w:val="24"/>
          <w:szCs w:val="24"/>
        </w:rPr>
        <w:t xml:space="preserve"> dans un premier temps</w:t>
      </w:r>
      <w:r w:rsidR="00D53DBB">
        <w:rPr>
          <w:sz w:val="24"/>
          <w:szCs w:val="24"/>
        </w:rPr>
        <w:t xml:space="preserve"> retarder les travaux de l’expert et du CSE de plusieurs semaines</w:t>
      </w:r>
      <w:r w:rsidR="00944455">
        <w:rPr>
          <w:sz w:val="24"/>
          <w:szCs w:val="24"/>
        </w:rPr>
        <w:t xml:space="preserve"> et qui pourrait, sur décision du juge, aboutir à l’annulation de la procédure du droit d’alerte. Mais </w:t>
      </w:r>
      <w:r w:rsidR="00944455">
        <w:rPr>
          <w:sz w:val="24"/>
          <w:szCs w:val="24"/>
        </w:rPr>
        <w:t xml:space="preserve">d’ici là </w:t>
      </w:r>
      <w:r w:rsidR="00944455">
        <w:rPr>
          <w:sz w:val="24"/>
          <w:szCs w:val="24"/>
        </w:rPr>
        <w:t>à n’en pas douter, nous aurons reçu certainement de bonnes nouvelles de l’entreprise.</w:t>
      </w:r>
    </w:p>
    <w:p w14:paraId="7B60D776" w14:textId="28A8604C" w:rsidR="00A47315" w:rsidRDefault="00A47315" w:rsidP="00202CDC">
      <w:pPr>
        <w:spacing w:after="0"/>
        <w:rPr>
          <w:sz w:val="24"/>
          <w:szCs w:val="24"/>
        </w:rPr>
      </w:pPr>
    </w:p>
    <w:p w14:paraId="5E83168E" w14:textId="2CCCDF59" w:rsidR="00944455" w:rsidRDefault="00944455" w:rsidP="00202CDC">
      <w:pPr>
        <w:spacing w:after="0"/>
        <w:rPr>
          <w:sz w:val="24"/>
          <w:szCs w:val="24"/>
        </w:rPr>
      </w:pPr>
      <w:r>
        <w:rPr>
          <w:sz w:val="24"/>
          <w:szCs w:val="24"/>
        </w:rPr>
        <w:t>A suivre…</w:t>
      </w:r>
    </w:p>
    <w:p w14:paraId="4AA134BF" w14:textId="25714DF1" w:rsidR="00944455" w:rsidRDefault="00944455" w:rsidP="00202CDC">
      <w:pPr>
        <w:spacing w:after="0"/>
        <w:rPr>
          <w:sz w:val="24"/>
          <w:szCs w:val="24"/>
        </w:rPr>
      </w:pPr>
    </w:p>
    <w:sectPr w:rsidR="00944455" w:rsidSect="00202CDC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D4C624" w14:textId="77777777" w:rsidR="00773E8B" w:rsidRDefault="00773E8B" w:rsidP="0098068F">
      <w:pPr>
        <w:spacing w:after="0" w:line="240" w:lineRule="auto"/>
      </w:pPr>
      <w:r>
        <w:separator/>
      </w:r>
    </w:p>
  </w:endnote>
  <w:endnote w:type="continuationSeparator" w:id="0">
    <w:p w14:paraId="3731CAE1" w14:textId="77777777" w:rsidR="00773E8B" w:rsidRDefault="00773E8B" w:rsidP="00980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A904C" w14:textId="6CB57516" w:rsidR="0098068F" w:rsidRDefault="0098068F">
    <w:pPr>
      <w:pStyle w:val="Pieddepag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859B2C0" wp14:editId="6661C348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d7134695a62b430f65f068e8" descr="{&quot;HashCode&quot;:-658614867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5495968" w14:textId="42688E5F" w:rsidR="0098068F" w:rsidRPr="0098068F" w:rsidRDefault="0098068F" w:rsidP="0098068F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98068F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CONFIDENTIEL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859B2C0" id="_x0000_t202" coordsize="21600,21600" o:spt="202" path="m,l,21600r21600,l21600,xe">
              <v:stroke joinstyle="miter"/>
              <v:path gradientshapeok="t" o:connecttype="rect"/>
            </v:shapetype>
            <v:shape id="MSIPCMd7134695a62b430f65f068e8" o:spid="_x0000_s1026" type="#_x0000_t202" alt="{&quot;HashCode&quot;:-658614867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Mrx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" o:allowincell="f" filled="f" stroked="f" strokeweight=".5pt">
              <v:textbox inset=",0,,0">
                <w:txbxContent>
                  <w:p w14:paraId="65495968" w14:textId="42688E5F" w:rsidR="0098068F" w:rsidRPr="0098068F" w:rsidRDefault="0098068F" w:rsidP="0098068F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98068F">
                      <w:rPr>
                        <w:rFonts w:ascii="Calibri" w:hAnsi="Calibri" w:cs="Calibri"/>
                        <w:color w:val="000000"/>
                        <w:sz w:val="20"/>
                      </w:rPr>
                      <w:t>CONFIDENTIEL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AEA0D5" w14:textId="77777777" w:rsidR="00773E8B" w:rsidRDefault="00773E8B" w:rsidP="0098068F">
      <w:pPr>
        <w:spacing w:after="0" w:line="240" w:lineRule="auto"/>
      </w:pPr>
      <w:r>
        <w:separator/>
      </w:r>
    </w:p>
  </w:footnote>
  <w:footnote w:type="continuationSeparator" w:id="0">
    <w:p w14:paraId="6B8883ED" w14:textId="77777777" w:rsidR="00773E8B" w:rsidRDefault="00773E8B" w:rsidP="009806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73C48"/>
    <w:multiLevelType w:val="hybridMultilevel"/>
    <w:tmpl w:val="7C62469A"/>
    <w:lvl w:ilvl="0" w:tplc="DB3E6F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090A32"/>
    <w:multiLevelType w:val="hybridMultilevel"/>
    <w:tmpl w:val="26249E40"/>
    <w:lvl w:ilvl="0" w:tplc="BA3AD3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9473D4"/>
    <w:multiLevelType w:val="multilevel"/>
    <w:tmpl w:val="BD006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CDC"/>
    <w:rsid w:val="000849FE"/>
    <w:rsid w:val="000E2F78"/>
    <w:rsid w:val="001C017A"/>
    <w:rsid w:val="001D2DDD"/>
    <w:rsid w:val="00202CDC"/>
    <w:rsid w:val="002D7831"/>
    <w:rsid w:val="00360B55"/>
    <w:rsid w:val="00363919"/>
    <w:rsid w:val="00383EF1"/>
    <w:rsid w:val="004321D0"/>
    <w:rsid w:val="004A0B4E"/>
    <w:rsid w:val="004A19A6"/>
    <w:rsid w:val="004F061C"/>
    <w:rsid w:val="0053448C"/>
    <w:rsid w:val="00535643"/>
    <w:rsid w:val="005C4DA8"/>
    <w:rsid w:val="00620F25"/>
    <w:rsid w:val="00773E8B"/>
    <w:rsid w:val="007A59BD"/>
    <w:rsid w:val="008334D8"/>
    <w:rsid w:val="00841C93"/>
    <w:rsid w:val="00944455"/>
    <w:rsid w:val="00947413"/>
    <w:rsid w:val="0098068F"/>
    <w:rsid w:val="009A5368"/>
    <w:rsid w:val="009C0BB9"/>
    <w:rsid w:val="00A461A1"/>
    <w:rsid w:val="00A47315"/>
    <w:rsid w:val="00AB0E27"/>
    <w:rsid w:val="00B25626"/>
    <w:rsid w:val="00B56476"/>
    <w:rsid w:val="00D41CB0"/>
    <w:rsid w:val="00D53DBB"/>
    <w:rsid w:val="00D6185D"/>
    <w:rsid w:val="00E1461F"/>
    <w:rsid w:val="00F1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29539"/>
  <w15:chartTrackingRefBased/>
  <w15:docId w15:val="{A6C4040E-B59F-4265-9FEF-8845F0BEA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9C0BB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fr-FR"/>
      <w14:ligatures w14:val="none"/>
    </w:rPr>
  </w:style>
  <w:style w:type="paragraph" w:styleId="Titre3">
    <w:name w:val="heading 3"/>
    <w:basedOn w:val="Normal"/>
    <w:link w:val="Titre3Car"/>
    <w:uiPriority w:val="9"/>
    <w:qFormat/>
    <w:rsid w:val="009C0BB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fr-FR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9C0BB9"/>
    <w:rPr>
      <w:rFonts w:ascii="Times New Roman" w:eastAsia="Times New Roman" w:hAnsi="Times New Roman" w:cs="Times New Roman"/>
      <w:b/>
      <w:bCs/>
      <w:kern w:val="0"/>
      <w:sz w:val="36"/>
      <w:szCs w:val="36"/>
      <w:lang w:eastAsia="fr-FR"/>
      <w14:ligatures w14:val="none"/>
    </w:rPr>
  </w:style>
  <w:style w:type="character" w:customStyle="1" w:styleId="Titre3Car">
    <w:name w:val="Titre 3 Car"/>
    <w:basedOn w:val="Policepardfaut"/>
    <w:link w:val="Titre3"/>
    <w:uiPriority w:val="9"/>
    <w:rsid w:val="009C0BB9"/>
    <w:rPr>
      <w:rFonts w:ascii="Times New Roman" w:eastAsia="Times New Roman" w:hAnsi="Times New Roman" w:cs="Times New Roman"/>
      <w:b/>
      <w:bCs/>
      <w:kern w:val="0"/>
      <w:sz w:val="27"/>
      <w:szCs w:val="27"/>
      <w:lang w:eastAsia="fr-F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9C0B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character" w:customStyle="1" w:styleId="sigle">
    <w:name w:val="sigle"/>
    <w:basedOn w:val="Policepardfaut"/>
    <w:rsid w:val="009C0BB9"/>
  </w:style>
  <w:style w:type="character" w:styleId="Lienhypertexte">
    <w:name w:val="Hyperlink"/>
    <w:basedOn w:val="Policepardfaut"/>
    <w:uiPriority w:val="99"/>
    <w:semiHidden/>
    <w:unhideWhenUsed/>
    <w:rsid w:val="009C0BB9"/>
    <w:rPr>
      <w:color w:val="0000FF"/>
      <w:u w:val="single"/>
    </w:rPr>
  </w:style>
  <w:style w:type="character" w:customStyle="1" w:styleId="valeur">
    <w:name w:val="valeur"/>
    <w:basedOn w:val="Policepardfaut"/>
    <w:rsid w:val="009C0BB9"/>
  </w:style>
  <w:style w:type="paragraph" w:customStyle="1" w:styleId="title-aside">
    <w:name w:val="title-aside"/>
    <w:basedOn w:val="Normal"/>
    <w:rsid w:val="009C0B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paragraph" w:customStyle="1" w:styleId="complement">
    <w:name w:val="complement"/>
    <w:basedOn w:val="Normal"/>
    <w:rsid w:val="009C0B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paragraph" w:customStyle="1" w:styleId="name-article">
    <w:name w:val="name-article"/>
    <w:basedOn w:val="Normal"/>
    <w:rsid w:val="00535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paragraph" w:customStyle="1" w:styleId="Date1">
    <w:name w:val="Date1"/>
    <w:basedOn w:val="Normal"/>
    <w:rsid w:val="00535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paragraph" w:styleId="Paragraphedeliste">
    <w:name w:val="List Paragraph"/>
    <w:basedOn w:val="Normal"/>
    <w:uiPriority w:val="34"/>
    <w:qFormat/>
    <w:rsid w:val="001D2DD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80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8068F"/>
  </w:style>
  <w:style w:type="paragraph" w:styleId="Pieddepage">
    <w:name w:val="footer"/>
    <w:basedOn w:val="Normal"/>
    <w:link w:val="PieddepageCar"/>
    <w:uiPriority w:val="99"/>
    <w:unhideWhenUsed/>
    <w:rsid w:val="00980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806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55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29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84362">
              <w:marLeft w:val="0"/>
              <w:marRight w:val="3098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735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71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1849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301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7179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5520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4508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48913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6270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96797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8166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633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507401">
              <w:marLeft w:val="0"/>
              <w:marRight w:val="3098"/>
              <w:marTop w:val="45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gifrance.gouv.fr/affichCodeArticle.do?cidTexte=LEGITEXT000006072050&amp;idArticle=LEGIARTI000035626485&amp;dateTexte=&amp;categorieLien=cid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legifrance.gouv.fr/affichCodeArticle.do?cidTexte=LEGITEXT000006072050&amp;idArticle=LEGIARTI000035626479&amp;dateTexte=&amp;categorieLien=c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</Words>
  <Characters>2558</Characters>
  <Application>Microsoft Office Word</Application>
  <DocSecurity>4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gens didier</dc:creator>
  <cp:keywords/>
  <dc:description/>
  <cp:lastModifiedBy>Didier GENS</cp:lastModifiedBy>
  <cp:revision>2</cp:revision>
  <dcterms:created xsi:type="dcterms:W3CDTF">2023-05-04T14:15:00Z</dcterms:created>
  <dcterms:modified xsi:type="dcterms:W3CDTF">2023-05-04T14:15:00Z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a74ee07-d009-41aa-afe3-bc22e31a72da_Enabled">
    <vt:lpwstr>true</vt:lpwstr>
  </property>
  <property fmtid="{D5CDD505-2E9C-101B-9397-08002B2CF9AE}" pid="3" name="MSIP_Label_1a74ee07-d009-41aa-afe3-bc22e31a72da_SetDate">
    <vt:lpwstr>2023-05-04T14:14:38Z</vt:lpwstr>
  </property>
  <property fmtid="{D5CDD505-2E9C-101B-9397-08002B2CF9AE}" pid="4" name="MSIP_Label_1a74ee07-d009-41aa-afe3-bc22e31a72da_Method">
    <vt:lpwstr>Privileged</vt:lpwstr>
  </property>
  <property fmtid="{D5CDD505-2E9C-101B-9397-08002B2CF9AE}" pid="5" name="MSIP_Label_1a74ee07-d009-41aa-afe3-bc22e31a72da_Name">
    <vt:lpwstr>CFRRESTRI</vt:lpwstr>
  </property>
  <property fmtid="{D5CDD505-2E9C-101B-9397-08002B2CF9AE}" pid="6" name="MSIP_Label_1a74ee07-d009-41aa-afe3-bc22e31a72da_SiteId">
    <vt:lpwstr>e0fd434d-ba64-497b-90d2-859c472e1a92</vt:lpwstr>
  </property>
  <property fmtid="{D5CDD505-2E9C-101B-9397-08002B2CF9AE}" pid="7" name="MSIP_Label_1a74ee07-d009-41aa-afe3-bc22e31a72da_ActionId">
    <vt:lpwstr>2d2a17d9-d314-4949-af86-af148f67ccf7</vt:lpwstr>
  </property>
  <property fmtid="{D5CDD505-2E9C-101B-9397-08002B2CF9AE}" pid="8" name="MSIP_Label_1a74ee07-d009-41aa-afe3-bc22e31a72da_ContentBits">
    <vt:lpwstr>2</vt:lpwstr>
  </property>
</Properties>
</file>